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82" w:rsidRDefault="009D6D82" w:rsidP="009D6D82">
      <w:pPr>
        <w:jc w:val="center"/>
        <w:rPr>
          <w:rFonts w:ascii="新細明體" w:cs="Times New Roman"/>
          <w:sz w:val="32"/>
          <w:szCs w:val="32"/>
        </w:rPr>
      </w:pPr>
      <w:r w:rsidRPr="00494F3E">
        <w:rPr>
          <w:rFonts w:ascii="新細明體" w:hAnsi="新細明體" w:cs="新細明體"/>
          <w:sz w:val="32"/>
          <w:szCs w:val="32"/>
        </w:rPr>
        <w:t>100-</w:t>
      </w:r>
      <w:proofErr w:type="gramStart"/>
      <w:r w:rsidRPr="00494F3E">
        <w:rPr>
          <w:rFonts w:ascii="新細明體" w:hAnsi="新細明體" w:cs="新細明體"/>
          <w:sz w:val="32"/>
          <w:szCs w:val="32"/>
        </w:rPr>
        <w:t>101</w:t>
      </w:r>
      <w:proofErr w:type="gramEnd"/>
      <w:r w:rsidRPr="00494F3E">
        <w:rPr>
          <w:rFonts w:ascii="新細明體" w:hAnsi="新細明體" w:cs="新細明體" w:hint="eastAsia"/>
          <w:sz w:val="32"/>
          <w:szCs w:val="32"/>
        </w:rPr>
        <w:t>年度</w:t>
      </w:r>
      <w:r>
        <w:rPr>
          <w:rFonts w:ascii="新細明體" w:hAnsi="新細明體" w:cs="新細明體" w:hint="eastAsia"/>
          <w:sz w:val="32"/>
          <w:szCs w:val="32"/>
        </w:rPr>
        <w:t>英語題庫泉湧計畫單字競賽</w:t>
      </w:r>
    </w:p>
    <w:p w:rsidR="009D6D82" w:rsidRDefault="009D6D82" w:rsidP="009D6D82">
      <w:pPr>
        <w:jc w:val="center"/>
        <w:rPr>
          <w:rFonts w:ascii="新細明體" w:cs="Times New Roman"/>
          <w:sz w:val="32"/>
          <w:szCs w:val="32"/>
        </w:rPr>
      </w:pPr>
    </w:p>
    <w:p w:rsidR="009D6D82" w:rsidRPr="00494F3E" w:rsidRDefault="009D6D82" w:rsidP="009D6D82">
      <w:pPr>
        <w:jc w:val="center"/>
        <w:rPr>
          <w:rFonts w:ascii="新細明體" w:cs="Times New Roman"/>
          <w:sz w:val="32"/>
          <w:szCs w:val="32"/>
        </w:rPr>
      </w:pPr>
    </w:p>
    <w:p w:rsidR="009D6D82" w:rsidRDefault="009D6D82" w:rsidP="009D6D82">
      <w:pPr>
        <w:jc w:val="center"/>
        <w:rPr>
          <w:rFonts w:ascii="新細明體" w:cs="Times New Roman"/>
          <w:sz w:val="32"/>
          <w:szCs w:val="32"/>
        </w:rPr>
      </w:pPr>
      <w:r w:rsidRPr="00494F3E">
        <w:rPr>
          <w:rFonts w:ascii="新細明體" w:hAnsi="新細明體" w:cs="新細明體" w:hint="eastAsia"/>
          <w:sz w:val="32"/>
          <w:szCs w:val="32"/>
        </w:rPr>
        <w:t>比賽辦法</w:t>
      </w:r>
      <w:r>
        <w:rPr>
          <w:rFonts w:ascii="新細明體" w:hAnsi="新細明體" w:cs="新細明體" w:hint="eastAsia"/>
          <w:sz w:val="32"/>
          <w:szCs w:val="32"/>
        </w:rPr>
        <w:t>：</w:t>
      </w:r>
    </w:p>
    <w:p w:rsidR="009D6D82" w:rsidRPr="00E3010B" w:rsidRDefault="009D6D82" w:rsidP="009D6D82">
      <w:pPr>
        <w:widowControl/>
        <w:snapToGrid w:val="0"/>
        <w:spacing w:before="100" w:beforeAutospacing="1" w:after="100" w:afterAutospacing="1" w:line="480" w:lineRule="exact"/>
        <w:jc w:val="center"/>
        <w:rPr>
          <w:rFonts w:eastAsia="細明體" w:hAnsi="細明體" w:hint="eastAsia"/>
          <w:sz w:val="32"/>
          <w:szCs w:val="32"/>
        </w:rPr>
      </w:pPr>
      <w:r w:rsidRPr="00E3010B">
        <w:rPr>
          <w:rFonts w:eastAsia="細明體" w:hAnsi="細明體"/>
          <w:sz w:val="32"/>
          <w:szCs w:val="32"/>
        </w:rPr>
        <w:t>參加者</w:t>
      </w:r>
      <w:r w:rsidRPr="00E3010B">
        <w:rPr>
          <w:rFonts w:eastAsia="細明體" w:hAnsi="細明體" w:hint="eastAsia"/>
          <w:sz w:val="32"/>
          <w:szCs w:val="32"/>
        </w:rPr>
        <w:t>於</w:t>
      </w:r>
      <w:r w:rsidRPr="00BE785F">
        <w:rPr>
          <w:rFonts w:ascii="標楷體" w:eastAsia="標楷體" w:hAnsi="標楷體" w:hint="eastAsia"/>
          <w:color w:val="000000"/>
          <w:kern w:val="0"/>
          <w:sz w:val="28"/>
          <w:szCs w:val="28"/>
        </w:rPr>
        <w:t>「</w:t>
      </w:r>
      <w:r w:rsidRPr="00E3010B">
        <w:rPr>
          <w:rFonts w:eastAsia="細明體" w:hAnsi="細明體" w:hint="eastAsia"/>
          <w:sz w:val="32"/>
          <w:szCs w:val="32"/>
        </w:rPr>
        <w:t>題庫泉湧計畫之題庫網站</w:t>
      </w:r>
      <w:r>
        <w:rPr>
          <w:rFonts w:ascii="細明體" w:eastAsia="細明體" w:hAnsi="細明體" w:hint="eastAsia"/>
          <w:sz w:val="32"/>
          <w:szCs w:val="32"/>
        </w:rPr>
        <w:t>」</w:t>
      </w:r>
      <w:r w:rsidRPr="00E3010B">
        <w:rPr>
          <w:rFonts w:eastAsia="細明體" w:hAnsi="細明體" w:hint="eastAsia"/>
          <w:sz w:val="32"/>
          <w:szCs w:val="32"/>
        </w:rPr>
        <w:t>作答。</w:t>
      </w:r>
    </w:p>
    <w:p w:rsidR="009D6D82" w:rsidRPr="00E3010B" w:rsidRDefault="009D6D82" w:rsidP="009D6D82">
      <w:pPr>
        <w:widowControl/>
        <w:snapToGrid w:val="0"/>
        <w:spacing w:before="100" w:beforeAutospacing="1" w:after="100" w:afterAutospacing="1" w:line="480" w:lineRule="exact"/>
        <w:jc w:val="center"/>
        <w:rPr>
          <w:rFonts w:eastAsia="細明體" w:hAnsi="細明體" w:hint="eastAsia"/>
          <w:sz w:val="32"/>
          <w:szCs w:val="32"/>
        </w:rPr>
      </w:pPr>
      <w:proofErr w:type="gramStart"/>
      <w:r w:rsidRPr="00E3010B">
        <w:rPr>
          <w:rFonts w:eastAsia="細明體" w:hAnsi="細明體" w:hint="eastAsia"/>
          <w:sz w:val="32"/>
          <w:szCs w:val="32"/>
        </w:rPr>
        <w:t>（</w:t>
      </w:r>
      <w:proofErr w:type="gramEnd"/>
      <w:r w:rsidRPr="00E3010B">
        <w:rPr>
          <w:rFonts w:eastAsia="細明體" w:hAnsi="細明體" w:hint="eastAsia"/>
          <w:sz w:val="32"/>
          <w:szCs w:val="32"/>
        </w:rPr>
        <w:t>時間為</w:t>
      </w:r>
      <w:r w:rsidRPr="00E3010B">
        <w:rPr>
          <w:rFonts w:eastAsia="細明體" w:hAnsi="細明體" w:hint="eastAsia"/>
          <w:sz w:val="32"/>
          <w:szCs w:val="32"/>
        </w:rPr>
        <w:t>35</w:t>
      </w:r>
      <w:r w:rsidRPr="00E3010B">
        <w:rPr>
          <w:rFonts w:eastAsia="細明體" w:hAnsi="細明體" w:hint="eastAsia"/>
          <w:sz w:val="32"/>
          <w:szCs w:val="32"/>
        </w:rPr>
        <w:t>分鐘，題目</w:t>
      </w:r>
      <w:r w:rsidRPr="00E3010B">
        <w:rPr>
          <w:rFonts w:eastAsia="細明體" w:hAnsi="細明體" w:hint="eastAsia"/>
          <w:sz w:val="32"/>
          <w:szCs w:val="32"/>
        </w:rPr>
        <w:t>100</w:t>
      </w:r>
      <w:r w:rsidRPr="00E3010B">
        <w:rPr>
          <w:rFonts w:eastAsia="細明體" w:hAnsi="細明體" w:hint="eastAsia"/>
          <w:sz w:val="32"/>
          <w:szCs w:val="32"/>
        </w:rPr>
        <w:t>題，依分數為高者取前三名，如分數相同者，以時間較快</w:t>
      </w:r>
      <w:r>
        <w:rPr>
          <w:rFonts w:eastAsia="細明體" w:hAnsi="細明體" w:hint="eastAsia"/>
          <w:sz w:val="32"/>
          <w:szCs w:val="32"/>
        </w:rPr>
        <w:t>完成試卷</w:t>
      </w:r>
      <w:r w:rsidRPr="00E3010B">
        <w:rPr>
          <w:rFonts w:eastAsia="細明體" w:hAnsi="細明體" w:hint="eastAsia"/>
          <w:sz w:val="32"/>
          <w:szCs w:val="32"/>
        </w:rPr>
        <w:t>者取勝。）</w:t>
      </w:r>
    </w:p>
    <w:p w:rsidR="009D6D82" w:rsidRPr="00494F3E" w:rsidRDefault="009D6D82" w:rsidP="009D6D82">
      <w:pPr>
        <w:jc w:val="center"/>
        <w:rPr>
          <w:rFonts w:ascii="新細明體" w:cs="Times New Roman" w:hint="eastAsia"/>
          <w:sz w:val="32"/>
          <w:szCs w:val="32"/>
        </w:rPr>
      </w:pPr>
      <w:bookmarkStart w:id="0" w:name="_GoBack"/>
      <w:bookmarkEnd w:id="0"/>
    </w:p>
    <w:p w:rsidR="009D6D82" w:rsidRDefault="009D6D82" w:rsidP="009D6D82">
      <w:pPr>
        <w:jc w:val="center"/>
        <w:rPr>
          <w:rFonts w:ascii="新細明體" w:cs="Times New Roman"/>
          <w:sz w:val="32"/>
          <w:szCs w:val="32"/>
        </w:rPr>
      </w:pPr>
      <w:r w:rsidRPr="00494F3E">
        <w:rPr>
          <w:rFonts w:ascii="新細明體" w:hAnsi="新細明體" w:cs="新細明體" w:hint="eastAsia"/>
          <w:sz w:val="32"/>
          <w:szCs w:val="32"/>
        </w:rPr>
        <w:t>競賽名稱：</w:t>
      </w:r>
    </w:p>
    <w:p w:rsidR="009D6D82" w:rsidRDefault="009D6D82" w:rsidP="009D6D82">
      <w:pPr>
        <w:jc w:val="center"/>
        <w:rPr>
          <w:rFonts w:ascii="新細明體" w:cs="Times New Roman"/>
          <w:sz w:val="32"/>
          <w:szCs w:val="32"/>
        </w:rPr>
      </w:pPr>
    </w:p>
    <w:p w:rsidR="009D6D82" w:rsidRPr="00E3010B" w:rsidRDefault="009D6D82" w:rsidP="009D6D82">
      <w:pPr>
        <w:jc w:val="center"/>
        <w:rPr>
          <w:rFonts w:ascii="Times New Roman" w:hAnsi="Times New Roman" w:cs="Times New Roman"/>
          <w:sz w:val="52"/>
          <w:szCs w:val="52"/>
        </w:rPr>
      </w:pPr>
      <w:r w:rsidRPr="00E3010B">
        <w:rPr>
          <w:rFonts w:ascii="Times New Roman" w:hAnsi="Times New Roman" w:cs="Times New Roman"/>
          <w:sz w:val="52"/>
          <w:szCs w:val="52"/>
        </w:rPr>
        <w:t>Power ABC</w:t>
      </w:r>
    </w:p>
    <w:p w:rsidR="009D6D82" w:rsidRDefault="009D6D82" w:rsidP="009D6D82">
      <w:pPr>
        <w:jc w:val="center"/>
        <w:rPr>
          <w:rFonts w:ascii="新細明體" w:cs="Times New Roman"/>
          <w:sz w:val="32"/>
          <w:szCs w:val="32"/>
        </w:rPr>
      </w:pPr>
    </w:p>
    <w:p w:rsidR="009D6D82" w:rsidRPr="00494F3E" w:rsidRDefault="009D6D82" w:rsidP="009D6D82">
      <w:pPr>
        <w:jc w:val="center"/>
        <w:rPr>
          <w:rFonts w:ascii="新細明體" w:cs="Times New Roman"/>
          <w:sz w:val="32"/>
          <w:szCs w:val="32"/>
        </w:rPr>
      </w:pPr>
    </w:p>
    <w:p w:rsidR="009D6D82" w:rsidRDefault="009D6D82" w:rsidP="009D6D82">
      <w:pPr>
        <w:jc w:val="center"/>
        <w:rPr>
          <w:rFonts w:ascii="新細明體" w:hAnsi="新細明體" w:cs="新細明體" w:hint="eastAsia"/>
          <w:sz w:val="32"/>
          <w:szCs w:val="32"/>
        </w:rPr>
      </w:pPr>
    </w:p>
    <w:p w:rsidR="009D6D82" w:rsidRDefault="009D6D82" w:rsidP="009D6D82">
      <w:pPr>
        <w:jc w:val="center"/>
        <w:rPr>
          <w:rFonts w:ascii="新細明體" w:cs="Times New Roman"/>
          <w:sz w:val="32"/>
          <w:szCs w:val="32"/>
        </w:rPr>
      </w:pPr>
      <w:r w:rsidRPr="00494F3E">
        <w:rPr>
          <w:rFonts w:ascii="新細明體" w:hAnsi="新細明體" w:cs="新細明體" w:hint="eastAsia"/>
          <w:sz w:val="32"/>
          <w:szCs w:val="32"/>
        </w:rPr>
        <w:t>主辦單位：</w:t>
      </w:r>
    </w:p>
    <w:p w:rsidR="009D6D82" w:rsidRPr="0045487E" w:rsidRDefault="009D6D82" w:rsidP="009D6D82">
      <w:pPr>
        <w:jc w:val="center"/>
        <w:rPr>
          <w:rFonts w:ascii="新細明體" w:cs="Times New Roman"/>
          <w:sz w:val="32"/>
          <w:szCs w:val="32"/>
        </w:rPr>
      </w:pPr>
      <w:r w:rsidRPr="0045487E">
        <w:rPr>
          <w:rFonts w:eastAsia="細明體" w:hAnsi="細明體"/>
          <w:bCs/>
          <w:kern w:val="0"/>
          <w:sz w:val="32"/>
          <w:szCs w:val="32"/>
        </w:rPr>
        <w:t>嘉南藥理科技大學</w:t>
      </w:r>
    </w:p>
    <w:p w:rsidR="009D6D82" w:rsidRDefault="009D6D82" w:rsidP="009D6D82">
      <w:pPr>
        <w:jc w:val="center"/>
        <w:rPr>
          <w:rFonts w:ascii="新細明體" w:cs="Times New Roman" w:hint="eastAsia"/>
          <w:sz w:val="32"/>
          <w:szCs w:val="32"/>
        </w:rPr>
      </w:pPr>
    </w:p>
    <w:p w:rsidR="009D6D82" w:rsidRPr="007D3BEF" w:rsidRDefault="009D6D82" w:rsidP="009D6D82">
      <w:pPr>
        <w:jc w:val="center"/>
        <w:rPr>
          <w:rFonts w:ascii="新細明體" w:cs="Times New Roman" w:hint="eastAsia"/>
          <w:sz w:val="32"/>
          <w:szCs w:val="32"/>
        </w:rPr>
      </w:pPr>
    </w:p>
    <w:p w:rsidR="009D6D82" w:rsidRDefault="009D6D82" w:rsidP="009D6D82">
      <w:pPr>
        <w:jc w:val="center"/>
        <w:rPr>
          <w:rFonts w:ascii="新細明體" w:cs="Times New Roman"/>
          <w:sz w:val="32"/>
          <w:szCs w:val="32"/>
        </w:rPr>
      </w:pPr>
      <w:r w:rsidRPr="00494F3E">
        <w:rPr>
          <w:rFonts w:ascii="新細明體" w:hAnsi="新細明體" w:cs="新細明體" w:hint="eastAsia"/>
          <w:sz w:val="32"/>
          <w:szCs w:val="32"/>
        </w:rPr>
        <w:t>中華民國一百零一年五月一日</w:t>
      </w:r>
    </w:p>
    <w:p w:rsidR="009D6D82" w:rsidRPr="00E3010B" w:rsidRDefault="009D6D82" w:rsidP="009D6D82">
      <w:pPr>
        <w:spacing w:line="480" w:lineRule="exact"/>
        <w:rPr>
          <w:rFonts w:ascii="Times New Roman" w:hAnsi="Times New Roman" w:cs="Times New Roman"/>
        </w:rPr>
      </w:pPr>
      <w:r w:rsidRPr="00494F3E">
        <w:rPr>
          <w:rFonts w:ascii="新細明體" w:hAnsi="新細明體" w:cs="新細明體" w:hint="eastAsia"/>
        </w:rPr>
        <w:lastRenderedPageBreak/>
        <w:t>一、活動名稱：</w:t>
      </w:r>
      <w:r w:rsidRPr="00E3010B">
        <w:rPr>
          <w:rFonts w:ascii="Times New Roman" w:hAnsi="Times New Roman" w:cs="Times New Roman"/>
          <w:sz w:val="32"/>
          <w:szCs w:val="32"/>
        </w:rPr>
        <w:t>Power ABC</w:t>
      </w:r>
    </w:p>
    <w:p w:rsidR="009D6D82" w:rsidRDefault="009D6D82" w:rsidP="009D6D82">
      <w:pPr>
        <w:spacing w:line="480" w:lineRule="exact"/>
        <w:rPr>
          <w:rFonts w:ascii="新細明體" w:cs="Times New Roman"/>
        </w:rPr>
      </w:pPr>
      <w:r>
        <w:rPr>
          <w:rFonts w:ascii="新細明體" w:hAnsi="新細明體" w:cs="新細明體" w:hint="eastAsia"/>
        </w:rPr>
        <w:t>二、活動目的：</w:t>
      </w:r>
    </w:p>
    <w:p w:rsidR="009D6D82" w:rsidRPr="008A27A2" w:rsidRDefault="009D6D82" w:rsidP="009D6D82">
      <w:pPr>
        <w:spacing w:line="480" w:lineRule="exact"/>
        <w:rPr>
          <w:rFonts w:ascii="新細明體" w:cs="Times New Roman"/>
        </w:rPr>
      </w:pPr>
      <w:r>
        <w:rPr>
          <w:rFonts w:ascii="新細明體" w:hAnsi="新細明體" w:cs="新細明體" w:hint="eastAsia"/>
        </w:rPr>
        <w:t xml:space="preserve">　　</w:t>
      </w:r>
      <w:r>
        <w:rPr>
          <w:rFonts w:ascii="新細明體" w:hAnsi="新細明體" w:cs="新細明體"/>
        </w:rPr>
        <w:t>1.</w:t>
      </w:r>
      <w:r w:rsidRPr="008A27A2">
        <w:rPr>
          <w:rFonts w:eastAsia="細明體" w:hAnsi="細明體"/>
          <w:kern w:val="0"/>
          <w:sz w:val="26"/>
          <w:szCs w:val="26"/>
        </w:rPr>
        <w:t xml:space="preserve"> </w:t>
      </w:r>
      <w:r w:rsidRPr="005E061A">
        <w:rPr>
          <w:rFonts w:eastAsia="細明體" w:hAnsi="細明體"/>
          <w:kern w:val="0"/>
          <w:sz w:val="26"/>
          <w:szCs w:val="26"/>
        </w:rPr>
        <w:t>藉由競賽活動的舉辦，增進</w:t>
      </w:r>
      <w:r w:rsidRPr="005E061A">
        <w:rPr>
          <w:rFonts w:eastAsia="細明體" w:hAnsi="細明體" w:hint="eastAsia"/>
          <w:kern w:val="0"/>
          <w:sz w:val="26"/>
          <w:szCs w:val="26"/>
        </w:rPr>
        <w:t>大專院校</w:t>
      </w:r>
      <w:r w:rsidRPr="005E061A">
        <w:rPr>
          <w:rFonts w:eastAsia="細明體" w:hAnsi="細明體"/>
          <w:kern w:val="0"/>
          <w:sz w:val="26"/>
          <w:szCs w:val="26"/>
        </w:rPr>
        <w:t>學生英語文基礎能力</w:t>
      </w:r>
    </w:p>
    <w:p w:rsidR="009D6D82" w:rsidRDefault="009D6D82" w:rsidP="009D6D82">
      <w:pPr>
        <w:spacing w:line="480" w:lineRule="exact"/>
        <w:rPr>
          <w:rFonts w:ascii="新細明體" w:cs="Times New Roman"/>
        </w:rPr>
      </w:pPr>
      <w:r>
        <w:rPr>
          <w:rFonts w:ascii="新細明體" w:hAnsi="新細明體" w:cs="新細明體" w:hint="eastAsia"/>
        </w:rPr>
        <w:t xml:space="preserve">　　</w:t>
      </w:r>
      <w:r>
        <w:rPr>
          <w:rFonts w:ascii="新細明體" w:hAnsi="新細明體" w:cs="新細明體"/>
        </w:rPr>
        <w:t>2.</w:t>
      </w:r>
      <w:r w:rsidRPr="008A27A2">
        <w:rPr>
          <w:rFonts w:eastAsia="細明體" w:hAnsi="細明體"/>
          <w:kern w:val="0"/>
          <w:sz w:val="26"/>
          <w:szCs w:val="26"/>
        </w:rPr>
        <w:t xml:space="preserve"> </w:t>
      </w:r>
      <w:r w:rsidRPr="005E061A">
        <w:rPr>
          <w:rFonts w:eastAsia="細明體" w:hAnsi="細明體"/>
          <w:kern w:val="0"/>
          <w:sz w:val="26"/>
          <w:szCs w:val="26"/>
        </w:rPr>
        <w:t>提升</w:t>
      </w:r>
      <w:r w:rsidRPr="005E061A">
        <w:rPr>
          <w:rFonts w:eastAsia="細明體" w:hAnsi="細明體" w:hint="eastAsia"/>
          <w:kern w:val="0"/>
          <w:sz w:val="26"/>
          <w:szCs w:val="26"/>
        </w:rPr>
        <w:t>大專院校</w:t>
      </w:r>
      <w:r w:rsidRPr="005E061A">
        <w:rPr>
          <w:rFonts w:eastAsia="細明體" w:hAnsi="細明體"/>
          <w:kern w:val="0"/>
          <w:sz w:val="26"/>
          <w:szCs w:val="26"/>
        </w:rPr>
        <w:t>學生英文單字基礎能力，建立邁向國際化的基礎。</w:t>
      </w:r>
    </w:p>
    <w:p w:rsidR="009D6D82" w:rsidRDefault="009D6D82" w:rsidP="009D6D82">
      <w:pPr>
        <w:spacing w:line="480" w:lineRule="exact"/>
        <w:rPr>
          <w:rFonts w:ascii="新細明體" w:cs="Times New Roman" w:hint="eastAsia"/>
        </w:rPr>
      </w:pPr>
      <w:r>
        <w:rPr>
          <w:rFonts w:ascii="新細明體" w:hAnsi="新細明體" w:cs="新細明體" w:hint="eastAsia"/>
        </w:rPr>
        <w:t>三、參加對象：</w:t>
      </w:r>
      <w:r w:rsidRPr="005D553F">
        <w:rPr>
          <w:rFonts w:eastAsia="細明體" w:hAnsi="細明體" w:hint="eastAsia"/>
          <w:sz w:val="26"/>
          <w:szCs w:val="26"/>
        </w:rPr>
        <w:t>南區策略聯盟夥伴學校之</w:t>
      </w:r>
      <w:r w:rsidRPr="005D553F">
        <w:rPr>
          <w:rFonts w:eastAsia="細明體" w:hAnsi="細明體"/>
          <w:sz w:val="26"/>
          <w:szCs w:val="26"/>
        </w:rPr>
        <w:t>學生</w:t>
      </w:r>
    </w:p>
    <w:p w:rsidR="009D6D82" w:rsidRDefault="009D6D82" w:rsidP="009D6D82">
      <w:pPr>
        <w:spacing w:line="480" w:lineRule="exact"/>
        <w:rPr>
          <w:rFonts w:ascii="新細明體" w:cs="Times New Roman"/>
        </w:rPr>
      </w:pPr>
      <w:r>
        <w:rPr>
          <w:rFonts w:ascii="新細明體" w:hAnsi="新細明體" w:cs="新細明體" w:hint="eastAsia"/>
        </w:rPr>
        <w:t>四、活動地點：</w:t>
      </w:r>
      <w:r>
        <w:rPr>
          <w:rFonts w:eastAsia="細明體" w:hAnsi="細明體" w:hint="eastAsia"/>
          <w:sz w:val="26"/>
          <w:szCs w:val="26"/>
        </w:rPr>
        <w:t>嘉南藥理科技大學</w:t>
      </w:r>
    </w:p>
    <w:p w:rsidR="009D6D82" w:rsidRDefault="009D6D82" w:rsidP="009D6D82">
      <w:pPr>
        <w:spacing w:line="480" w:lineRule="exact"/>
        <w:rPr>
          <w:rFonts w:ascii="新細明體" w:cs="Times New Roman"/>
        </w:rPr>
      </w:pPr>
      <w:r>
        <w:rPr>
          <w:rFonts w:ascii="新細明體" w:hAnsi="新細明體" w:cs="新細明體" w:hint="eastAsia"/>
        </w:rPr>
        <w:t>五、程序安排：</w:t>
      </w:r>
    </w:p>
    <w:p w:rsidR="009D6D82" w:rsidRPr="0061356D" w:rsidRDefault="009D6D82" w:rsidP="009D6D82">
      <w:pPr>
        <w:widowControl/>
        <w:snapToGrid w:val="0"/>
        <w:spacing w:before="100" w:beforeAutospacing="1" w:after="100" w:afterAutospacing="1" w:line="480" w:lineRule="exact"/>
        <w:rPr>
          <w:rFonts w:eastAsia="細明體" w:hAnsi="細明體" w:hint="eastAsia"/>
          <w:sz w:val="26"/>
          <w:szCs w:val="26"/>
        </w:rPr>
      </w:pPr>
      <w:r>
        <w:rPr>
          <w:rFonts w:ascii="新細明體" w:hAnsi="新細明體" w:cs="新細明體" w:hint="eastAsia"/>
        </w:rPr>
        <w:t xml:space="preserve">　　（一）競賽方法：</w:t>
      </w:r>
      <w:r w:rsidRPr="005E061A">
        <w:rPr>
          <w:rFonts w:eastAsia="細明體" w:hAnsi="細明體"/>
          <w:sz w:val="26"/>
          <w:szCs w:val="26"/>
        </w:rPr>
        <w:t>參加者</w:t>
      </w:r>
      <w:r>
        <w:rPr>
          <w:rFonts w:eastAsia="細明體" w:hAnsi="細明體" w:hint="eastAsia"/>
          <w:sz w:val="26"/>
          <w:szCs w:val="26"/>
        </w:rPr>
        <w:t>於題庫泉湧計畫之題庫網站作答。</w:t>
      </w:r>
    </w:p>
    <w:p w:rsidR="009D6D82" w:rsidRDefault="009D6D82" w:rsidP="009D6D82">
      <w:pPr>
        <w:spacing w:line="480" w:lineRule="exact"/>
        <w:rPr>
          <w:rFonts w:eastAsia="細明體" w:hAnsi="細明體" w:hint="eastAsia"/>
          <w:sz w:val="26"/>
          <w:szCs w:val="26"/>
        </w:rPr>
      </w:pPr>
      <w:r>
        <w:rPr>
          <w:rFonts w:ascii="新細明體" w:hAnsi="新細明體" w:cs="新細明體" w:hint="eastAsia"/>
        </w:rPr>
        <w:t xml:space="preserve">　　（二）評選與公佈：</w:t>
      </w:r>
      <w:r>
        <w:rPr>
          <w:rFonts w:eastAsia="細明體" w:hAnsi="細明體" w:hint="eastAsia"/>
          <w:sz w:val="26"/>
          <w:szCs w:val="26"/>
        </w:rPr>
        <w:t>時間為</w:t>
      </w:r>
      <w:r>
        <w:rPr>
          <w:rFonts w:eastAsia="細明體" w:hAnsi="細明體" w:hint="eastAsia"/>
          <w:sz w:val="26"/>
          <w:szCs w:val="26"/>
        </w:rPr>
        <w:t>35</w:t>
      </w:r>
      <w:r>
        <w:rPr>
          <w:rFonts w:eastAsia="細明體" w:hAnsi="細明體" w:hint="eastAsia"/>
          <w:sz w:val="26"/>
          <w:szCs w:val="26"/>
        </w:rPr>
        <w:t>分鐘，題目</w:t>
      </w:r>
      <w:r>
        <w:rPr>
          <w:rFonts w:eastAsia="細明體" w:hAnsi="細明體" w:hint="eastAsia"/>
          <w:sz w:val="26"/>
          <w:szCs w:val="26"/>
        </w:rPr>
        <w:t>100</w:t>
      </w:r>
      <w:r>
        <w:rPr>
          <w:rFonts w:eastAsia="細明體" w:hAnsi="細明體" w:hint="eastAsia"/>
          <w:sz w:val="26"/>
          <w:szCs w:val="26"/>
        </w:rPr>
        <w:t>題，依分數為高者取前</w:t>
      </w:r>
    </w:p>
    <w:p w:rsidR="009D6D82" w:rsidRDefault="009D6D82" w:rsidP="009D6D82">
      <w:pPr>
        <w:spacing w:line="480" w:lineRule="exact"/>
        <w:rPr>
          <w:rFonts w:eastAsia="細明體" w:hAnsi="細明體" w:hint="eastAsia"/>
          <w:sz w:val="26"/>
          <w:szCs w:val="26"/>
        </w:rPr>
      </w:pPr>
      <w:r>
        <w:rPr>
          <w:rFonts w:eastAsia="細明體" w:hAnsi="細明體" w:hint="eastAsia"/>
          <w:sz w:val="26"/>
          <w:szCs w:val="26"/>
        </w:rPr>
        <w:t xml:space="preserve">         </w:t>
      </w:r>
      <w:r>
        <w:rPr>
          <w:rFonts w:eastAsia="細明體" w:hAnsi="細明體" w:hint="eastAsia"/>
          <w:sz w:val="26"/>
          <w:szCs w:val="26"/>
        </w:rPr>
        <w:t>三名，如分數相同者，以時間較快完成試卷者取勝，並於當天</w:t>
      </w:r>
    </w:p>
    <w:p w:rsidR="009D6D82" w:rsidRPr="00D846E4" w:rsidRDefault="009D6D82" w:rsidP="009D6D82">
      <w:pPr>
        <w:spacing w:line="480" w:lineRule="exact"/>
        <w:rPr>
          <w:rFonts w:eastAsia="細明體" w:hAnsi="細明體"/>
          <w:sz w:val="26"/>
          <w:szCs w:val="26"/>
        </w:rPr>
      </w:pPr>
      <w:r>
        <w:rPr>
          <w:rFonts w:eastAsia="細明體" w:hAnsi="細明體" w:hint="eastAsia"/>
          <w:sz w:val="26"/>
          <w:szCs w:val="26"/>
        </w:rPr>
        <w:t xml:space="preserve">         </w:t>
      </w:r>
      <w:r>
        <w:rPr>
          <w:rFonts w:eastAsia="細明體" w:hAnsi="細明體" w:hint="eastAsia"/>
          <w:sz w:val="26"/>
          <w:szCs w:val="26"/>
        </w:rPr>
        <w:t>考完公佈成績。</w:t>
      </w:r>
    </w:p>
    <w:p w:rsidR="009D6D82" w:rsidRPr="00D846E4" w:rsidRDefault="009D6D82" w:rsidP="009D6D82">
      <w:pPr>
        <w:spacing w:line="480" w:lineRule="exact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</w:rPr>
        <w:t xml:space="preserve">　　（三）頒獎：當天考完成績公佈後，於會場頒發獎金及獎狀。</w:t>
      </w:r>
    </w:p>
    <w:p w:rsidR="009D6D82" w:rsidRPr="00063D2B" w:rsidRDefault="009D6D82" w:rsidP="009D6D82">
      <w:pPr>
        <w:spacing w:line="480" w:lineRule="exact"/>
        <w:rPr>
          <w:rFonts w:eastAsia="細明體" w:hAnsi="細明體" w:hint="eastAsia"/>
          <w:sz w:val="26"/>
          <w:szCs w:val="26"/>
        </w:rPr>
      </w:pPr>
      <w:r>
        <w:rPr>
          <w:rFonts w:ascii="新細明體" w:hAnsi="新細明體" w:cs="新細明體" w:hint="eastAsia"/>
        </w:rPr>
        <w:t xml:space="preserve">　　（四）評分方式：</w:t>
      </w:r>
      <w:r w:rsidRPr="005E061A">
        <w:rPr>
          <w:rFonts w:eastAsia="細明體" w:hAnsi="細明體"/>
          <w:sz w:val="26"/>
          <w:szCs w:val="26"/>
        </w:rPr>
        <w:t>一百題題目，每題一分，計時</w:t>
      </w:r>
      <w:r w:rsidRPr="005E061A">
        <w:rPr>
          <w:rFonts w:eastAsia="細明體"/>
          <w:sz w:val="26"/>
          <w:szCs w:val="26"/>
        </w:rPr>
        <w:t>3</w:t>
      </w:r>
      <w:r>
        <w:rPr>
          <w:rFonts w:eastAsia="細明體" w:hint="eastAsia"/>
          <w:sz w:val="26"/>
          <w:szCs w:val="26"/>
        </w:rPr>
        <w:t>5</w:t>
      </w:r>
      <w:r w:rsidRPr="005E061A">
        <w:rPr>
          <w:rFonts w:eastAsia="細明體" w:hAnsi="細明體"/>
          <w:sz w:val="26"/>
          <w:szCs w:val="26"/>
        </w:rPr>
        <w:t>分鐘。</w:t>
      </w:r>
    </w:p>
    <w:p w:rsidR="009D6D82" w:rsidRPr="005D553F" w:rsidRDefault="009D6D82" w:rsidP="009D6D82">
      <w:pPr>
        <w:spacing w:line="480" w:lineRule="exact"/>
        <w:rPr>
          <w:rFonts w:eastAsia="細明體" w:hAnsi="細明體" w:hint="eastAsia"/>
          <w:sz w:val="26"/>
          <w:szCs w:val="26"/>
        </w:rPr>
      </w:pPr>
      <w:r>
        <w:rPr>
          <w:rFonts w:ascii="新細明體" w:hAnsi="新細明體" w:cs="新細明體" w:hint="eastAsia"/>
        </w:rPr>
        <w:t xml:space="preserve">　　（五）獎勵：</w:t>
      </w:r>
      <w:r w:rsidRPr="005D553F">
        <w:rPr>
          <w:rFonts w:eastAsia="細明體" w:hAnsi="細明體" w:hint="eastAsia"/>
          <w:sz w:val="26"/>
          <w:szCs w:val="26"/>
        </w:rPr>
        <w:t>依分數高者取前三名</w:t>
      </w:r>
    </w:p>
    <w:p w:rsidR="009D6D82" w:rsidRPr="0061356D" w:rsidRDefault="009D6D82" w:rsidP="009D6D82">
      <w:pPr>
        <w:spacing w:line="480" w:lineRule="exact"/>
        <w:rPr>
          <w:rFonts w:eastAsia="細明體" w:hAnsi="細明體" w:hint="eastAsia"/>
          <w:color w:val="000000"/>
          <w:sz w:val="32"/>
          <w:szCs w:val="32"/>
        </w:rPr>
      </w:pPr>
      <w:r>
        <w:rPr>
          <w:rFonts w:eastAsia="細明體" w:hAnsi="細明體" w:hint="eastAsia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>第一名：</w:t>
      </w:r>
      <w:r w:rsidRPr="0061356D">
        <w:rPr>
          <w:rFonts w:eastAsia="細明體" w:hAnsi="細明體" w:hint="eastAsia"/>
          <w:color w:val="000000"/>
          <w:sz w:val="32"/>
          <w:szCs w:val="32"/>
        </w:rPr>
        <w:t>5,000</w:t>
      </w:r>
      <w:r w:rsidRPr="0061356D">
        <w:rPr>
          <w:rFonts w:eastAsia="細明體" w:hAnsi="細明體" w:hint="eastAsia"/>
          <w:color w:val="000000"/>
          <w:sz w:val="32"/>
          <w:szCs w:val="32"/>
        </w:rPr>
        <w:t>元</w:t>
      </w:r>
    </w:p>
    <w:p w:rsidR="009D6D82" w:rsidRPr="0061356D" w:rsidRDefault="009D6D82" w:rsidP="009D6D82">
      <w:pPr>
        <w:spacing w:line="480" w:lineRule="exact"/>
        <w:rPr>
          <w:rFonts w:eastAsia="細明體" w:hAnsi="細明體" w:hint="eastAsia"/>
          <w:color w:val="000000"/>
          <w:sz w:val="32"/>
          <w:szCs w:val="32"/>
        </w:rPr>
      </w:pPr>
      <w:r w:rsidRPr="0061356D">
        <w:rPr>
          <w:rFonts w:eastAsia="細明體" w:hAnsi="細明體" w:hint="eastAsia"/>
          <w:color w:val="000000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>第二名：</w:t>
      </w:r>
      <w:r w:rsidRPr="0061356D">
        <w:rPr>
          <w:rFonts w:eastAsia="細明體" w:hAnsi="細明體" w:hint="eastAsia"/>
          <w:color w:val="000000"/>
          <w:sz w:val="32"/>
          <w:szCs w:val="32"/>
        </w:rPr>
        <w:t>3,000</w:t>
      </w:r>
      <w:r w:rsidRPr="0061356D">
        <w:rPr>
          <w:rFonts w:eastAsia="細明體" w:hAnsi="細明體" w:hint="eastAsia"/>
          <w:color w:val="000000"/>
          <w:sz w:val="32"/>
          <w:szCs w:val="32"/>
        </w:rPr>
        <w:t>元</w:t>
      </w:r>
    </w:p>
    <w:p w:rsidR="009D6D82" w:rsidRPr="0061356D" w:rsidRDefault="009D6D82" w:rsidP="009D6D82">
      <w:pPr>
        <w:spacing w:line="480" w:lineRule="exact"/>
        <w:rPr>
          <w:rFonts w:eastAsia="細明體" w:hAnsi="細明體" w:hint="eastAsia"/>
          <w:color w:val="000000"/>
          <w:sz w:val="32"/>
          <w:szCs w:val="32"/>
        </w:rPr>
      </w:pPr>
      <w:r w:rsidRPr="0061356D">
        <w:rPr>
          <w:rFonts w:eastAsia="細明體" w:hAnsi="細明體" w:hint="eastAsia"/>
          <w:color w:val="000000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ab/>
      </w:r>
      <w:r w:rsidRPr="0061356D">
        <w:rPr>
          <w:rFonts w:eastAsia="細明體" w:hAnsi="細明體" w:hint="eastAsia"/>
          <w:color w:val="000000"/>
          <w:sz w:val="32"/>
          <w:szCs w:val="32"/>
        </w:rPr>
        <w:t>第三名：</w:t>
      </w:r>
      <w:r w:rsidRPr="0061356D">
        <w:rPr>
          <w:rFonts w:eastAsia="細明體" w:hAnsi="細明體" w:hint="eastAsia"/>
          <w:color w:val="000000"/>
          <w:sz w:val="32"/>
          <w:szCs w:val="32"/>
        </w:rPr>
        <w:t>2,000</w:t>
      </w:r>
      <w:r w:rsidRPr="0061356D">
        <w:rPr>
          <w:rFonts w:eastAsia="細明體" w:hAnsi="細明體" w:hint="eastAsia"/>
          <w:color w:val="000000"/>
          <w:sz w:val="32"/>
          <w:szCs w:val="32"/>
        </w:rPr>
        <w:t>元</w:t>
      </w:r>
    </w:p>
    <w:p w:rsidR="009D6D82" w:rsidRPr="0094265E" w:rsidRDefault="009D6D82" w:rsidP="009D6D82">
      <w:pPr>
        <w:spacing w:line="480" w:lineRule="exact"/>
        <w:rPr>
          <w:rFonts w:eastAsia="細明體" w:hAnsi="細明體" w:hint="eastAsia"/>
          <w:color w:val="000000"/>
        </w:rPr>
      </w:pPr>
      <w:r>
        <w:rPr>
          <w:rFonts w:ascii="新細明體" w:hAnsi="新細明體" w:cs="新細明體" w:hint="eastAsia"/>
        </w:rPr>
        <w:t xml:space="preserve">　　（六）注意事項</w:t>
      </w:r>
      <w:r w:rsidRPr="0094265E">
        <w:rPr>
          <w:rFonts w:ascii="新細明體" w:hAnsi="新細明體" w:cs="新細明體" w:hint="eastAsia"/>
        </w:rPr>
        <w:t>：</w:t>
      </w:r>
      <w:r w:rsidRPr="0094265E">
        <w:rPr>
          <w:rFonts w:eastAsia="細明體" w:hAnsi="細明體" w:hint="eastAsia"/>
          <w:color w:val="000000"/>
        </w:rPr>
        <w:t>為因應突發狀況本單位有權變更修改本活動之權利。</w:t>
      </w:r>
    </w:p>
    <w:p w:rsidR="009D6D82" w:rsidRPr="0061356D" w:rsidRDefault="009D6D82" w:rsidP="009D6D82">
      <w:pPr>
        <w:spacing w:line="480" w:lineRule="exact"/>
        <w:rPr>
          <w:rFonts w:eastAsia="細明體" w:hint="eastAsia"/>
          <w:color w:val="000000"/>
          <w:sz w:val="22"/>
          <w:szCs w:val="22"/>
        </w:rPr>
      </w:pPr>
      <w:r w:rsidRPr="0094265E">
        <w:rPr>
          <w:rFonts w:eastAsia="細明體" w:hint="eastAsia"/>
          <w:color w:val="000000"/>
        </w:rPr>
        <w:t xml:space="preserve">             </w:t>
      </w:r>
      <w:r>
        <w:rPr>
          <w:rFonts w:eastAsia="細明體" w:hint="eastAsia"/>
          <w:color w:val="000000"/>
        </w:rPr>
        <w:t xml:space="preserve">       </w:t>
      </w:r>
      <w:r w:rsidRPr="0094265E">
        <w:rPr>
          <w:rFonts w:eastAsia="細明體" w:hint="eastAsia"/>
          <w:color w:val="000000"/>
        </w:rPr>
        <w:t>海報報名</w:t>
      </w:r>
      <w:r w:rsidRPr="0094265E">
        <w:rPr>
          <w:rFonts w:eastAsia="細明體" w:hint="eastAsia"/>
          <w:color w:val="000000"/>
        </w:rPr>
        <w:t>:</w:t>
      </w:r>
      <w:r w:rsidRPr="0094265E">
        <w:rPr>
          <w:rFonts w:eastAsia="細明體" w:hint="eastAsia"/>
          <w:color w:val="000000"/>
        </w:rPr>
        <w:t>當日參與考試者</w:t>
      </w:r>
      <w:proofErr w:type="gramStart"/>
      <w:r w:rsidRPr="0094265E">
        <w:rPr>
          <w:rFonts w:eastAsia="細明體" w:hint="eastAsia"/>
          <w:color w:val="000000"/>
        </w:rPr>
        <w:t>須帶雙證件</w:t>
      </w:r>
      <w:proofErr w:type="gramEnd"/>
      <w:r w:rsidRPr="0094265E">
        <w:rPr>
          <w:rFonts w:eastAsia="細明體" w:hint="eastAsia"/>
          <w:color w:val="000000"/>
        </w:rPr>
        <w:t>，其一必為學生證</w:t>
      </w:r>
      <w:r w:rsidRPr="0020565A">
        <w:rPr>
          <w:rFonts w:eastAsia="細明體" w:hint="eastAsia"/>
          <w:color w:val="000000"/>
          <w:sz w:val="22"/>
          <w:szCs w:val="22"/>
        </w:rPr>
        <w:t>。</w:t>
      </w:r>
    </w:p>
    <w:p w:rsidR="009D6D82" w:rsidRDefault="009D6D82" w:rsidP="009D6D82">
      <w:pPr>
        <w:spacing w:line="480" w:lineRule="exact"/>
        <w:rPr>
          <w:rFonts w:ascii="新細明體" w:cs="Times New Roman"/>
        </w:rPr>
      </w:pPr>
      <w:r>
        <w:rPr>
          <w:rFonts w:ascii="新細明體" w:hAnsi="新細明體" w:cs="新細明體" w:hint="eastAsia"/>
        </w:rPr>
        <w:t>六、預期效益：</w:t>
      </w:r>
    </w:p>
    <w:p w:rsidR="009D6D82" w:rsidRDefault="009D6D82" w:rsidP="009D6D82">
      <w:pPr>
        <w:spacing w:line="480" w:lineRule="exact"/>
        <w:rPr>
          <w:rFonts w:eastAsia="細明體" w:hAnsi="細明體" w:hint="eastAsia"/>
          <w:sz w:val="26"/>
          <w:szCs w:val="26"/>
        </w:rPr>
      </w:pPr>
      <w:r>
        <w:rPr>
          <w:rFonts w:ascii="新細明體" w:hAnsi="新細明體" w:cs="新細明體" w:hint="eastAsia"/>
        </w:rPr>
        <w:t xml:space="preserve">　　</w:t>
      </w:r>
      <w:r>
        <w:rPr>
          <w:rFonts w:ascii="新細明體" w:hAnsi="新細明體" w:cs="新細明體"/>
        </w:rPr>
        <w:t>1.</w:t>
      </w:r>
      <w:r>
        <w:rPr>
          <w:rFonts w:ascii="新細明體" w:hAnsi="新細明體" w:cs="新細明體" w:hint="eastAsia"/>
        </w:rPr>
        <w:t>藉由此比賽活動，拉近南區</w:t>
      </w:r>
      <w:r w:rsidRPr="005D553F">
        <w:rPr>
          <w:rFonts w:eastAsia="細明體" w:hAnsi="細明體" w:hint="eastAsia"/>
          <w:sz w:val="26"/>
          <w:szCs w:val="26"/>
        </w:rPr>
        <w:t>策略聯盟夥伴學校</w:t>
      </w:r>
      <w:r>
        <w:rPr>
          <w:rFonts w:eastAsia="細明體" w:hAnsi="細明體" w:hint="eastAsia"/>
          <w:sz w:val="26"/>
          <w:szCs w:val="26"/>
        </w:rPr>
        <w:t>學生彼此之間學習的良</w:t>
      </w:r>
    </w:p>
    <w:p w:rsidR="009D6D82" w:rsidRPr="00024387" w:rsidRDefault="009D6D82" w:rsidP="009D6D82">
      <w:pPr>
        <w:spacing w:line="480" w:lineRule="exact"/>
        <w:rPr>
          <w:rFonts w:eastAsia="細明體" w:hAnsi="細明體"/>
          <w:sz w:val="26"/>
          <w:szCs w:val="26"/>
        </w:rPr>
      </w:pPr>
      <w:r>
        <w:rPr>
          <w:rFonts w:eastAsia="細明體" w:hAnsi="細明體" w:hint="eastAsia"/>
          <w:sz w:val="26"/>
          <w:szCs w:val="26"/>
        </w:rPr>
        <w:t xml:space="preserve">     </w:t>
      </w:r>
      <w:r>
        <w:rPr>
          <w:rFonts w:eastAsia="細明體" w:hAnsi="細明體" w:hint="eastAsia"/>
          <w:sz w:val="26"/>
          <w:szCs w:val="26"/>
        </w:rPr>
        <w:t>性競爭。</w:t>
      </w:r>
    </w:p>
    <w:p w:rsidR="009D6D82" w:rsidRDefault="009D6D82" w:rsidP="009D6D82">
      <w:pPr>
        <w:spacing w:line="480" w:lineRule="exact"/>
        <w:rPr>
          <w:rFonts w:ascii="新細明體" w:cs="Times New Roman"/>
        </w:rPr>
      </w:pPr>
      <w:r>
        <w:rPr>
          <w:rFonts w:ascii="新細明體" w:hAnsi="新細明體" w:cs="新細明體" w:hint="eastAsia"/>
        </w:rPr>
        <w:t xml:space="preserve">　　</w:t>
      </w:r>
      <w:r>
        <w:rPr>
          <w:rFonts w:ascii="新細明體" w:hAnsi="新細明體" w:cs="新細明體"/>
        </w:rPr>
        <w:t>2.</w:t>
      </w:r>
      <w:r>
        <w:rPr>
          <w:rFonts w:ascii="新細明體" w:hAnsi="新細明體" w:cs="新細明體" w:hint="eastAsia"/>
        </w:rPr>
        <w:t>透過此活動比賽，促進南區</w:t>
      </w:r>
      <w:r w:rsidRPr="005D553F">
        <w:rPr>
          <w:rFonts w:eastAsia="細明體" w:hAnsi="細明體" w:hint="eastAsia"/>
          <w:sz w:val="26"/>
          <w:szCs w:val="26"/>
        </w:rPr>
        <w:t>策略聯盟夥伴學校</w:t>
      </w:r>
      <w:r>
        <w:rPr>
          <w:rFonts w:eastAsia="細明體" w:hAnsi="細明體" w:hint="eastAsia"/>
          <w:sz w:val="26"/>
          <w:szCs w:val="26"/>
        </w:rPr>
        <w:t>學生英文之間的交流。</w:t>
      </w:r>
    </w:p>
    <w:p w:rsidR="009D6D82" w:rsidRDefault="009D6D82" w:rsidP="009D6D82">
      <w:pPr>
        <w:spacing w:line="480" w:lineRule="exact"/>
        <w:rPr>
          <w:rFonts w:ascii="新細明體" w:cs="Times New Roman"/>
        </w:rPr>
      </w:pPr>
      <w:r>
        <w:rPr>
          <w:rFonts w:ascii="新細明體" w:hAnsi="新細明體" w:cs="新細明體" w:hint="eastAsia"/>
        </w:rPr>
        <w:t xml:space="preserve">　　</w:t>
      </w:r>
      <w:r>
        <w:rPr>
          <w:rFonts w:ascii="新細明體" w:hAnsi="新細明體" w:cs="新細明體"/>
        </w:rPr>
        <w:t>3.</w:t>
      </w:r>
      <w:r>
        <w:rPr>
          <w:rFonts w:ascii="新細明體" w:hAnsi="新細明體" w:cs="新細明體" w:hint="eastAsia"/>
        </w:rPr>
        <w:t>希望舉辦此比賽活動，可增進參賽者單字量的英文能力。</w:t>
      </w:r>
    </w:p>
    <w:p w:rsidR="009D6D82" w:rsidRDefault="009D6D82" w:rsidP="009D6D82">
      <w:pPr>
        <w:rPr>
          <w:rFonts w:ascii="新細明體" w:cs="Times New Roman"/>
        </w:rPr>
      </w:pPr>
    </w:p>
    <w:p w:rsidR="009D6D82" w:rsidRDefault="009D6D82" w:rsidP="009D6D82">
      <w:pPr>
        <w:rPr>
          <w:rFonts w:ascii="新細明體" w:cs="Times New Roman" w:hint="eastAsia"/>
        </w:rPr>
      </w:pPr>
    </w:p>
    <w:p w:rsidR="009D6D82" w:rsidRDefault="009D6D82" w:rsidP="009D6D82">
      <w:pPr>
        <w:rPr>
          <w:rFonts w:ascii="新細明體" w:cs="Times New Roman" w:hint="eastAsia"/>
        </w:rPr>
      </w:pPr>
    </w:p>
    <w:p w:rsidR="009D6D82" w:rsidRPr="007D3BEF" w:rsidRDefault="009D6D82" w:rsidP="009D6D82">
      <w:pPr>
        <w:rPr>
          <w:rFonts w:ascii="新細明體" w:hAnsi="新細明體" w:cs="新細明體" w:hint="eastAsia"/>
          <w:b/>
        </w:rPr>
      </w:pPr>
      <w:r w:rsidRPr="007D3BEF">
        <w:rPr>
          <w:rFonts w:ascii="新細明體" w:hAnsi="新細明體" w:cs="新細明體" w:hint="eastAsia"/>
          <w:b/>
        </w:rPr>
        <w:lastRenderedPageBreak/>
        <w:t>附件一</w:t>
      </w:r>
    </w:p>
    <w:p w:rsidR="009D6D82" w:rsidRPr="00CF6B0F" w:rsidRDefault="009D6D82" w:rsidP="009D6D82">
      <w:pPr>
        <w:spacing w:line="480" w:lineRule="exact"/>
        <w:jc w:val="center"/>
        <w:rPr>
          <w:rFonts w:eastAsia="細明體" w:hAnsi="細明體"/>
          <w:sz w:val="36"/>
          <w:szCs w:val="36"/>
        </w:rPr>
      </w:pPr>
      <w:r w:rsidRPr="003C2D65">
        <w:rPr>
          <w:rFonts w:eastAsia="細明體" w:hAnsi="細明體"/>
          <w:sz w:val="36"/>
          <w:szCs w:val="36"/>
        </w:rPr>
        <w:t>報名表</w:t>
      </w:r>
    </w:p>
    <w:p w:rsidR="009D6D82" w:rsidRPr="001C2ECB" w:rsidRDefault="009D6D82" w:rsidP="009D6D82">
      <w:pPr>
        <w:spacing w:line="480" w:lineRule="exact"/>
        <w:jc w:val="center"/>
        <w:rPr>
          <w:rFonts w:ascii="Times New Roman" w:eastAsia="細明體" w:hAnsi="Times New Roman" w:cs="Times New Roman"/>
          <w:kern w:val="0"/>
          <w:sz w:val="28"/>
          <w:szCs w:val="28"/>
        </w:rPr>
      </w:pPr>
      <w:r>
        <w:rPr>
          <w:rFonts w:ascii="Times New Roman" w:eastAsia="細明體" w:hAnsi="Times New Roman" w:cs="Times New Roman"/>
          <w:noProof/>
          <w:kern w:val="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-28575</wp:posOffset>
            </wp:positionH>
            <wp:positionV relativeFrom="margin">
              <wp:posOffset>638175</wp:posOffset>
            </wp:positionV>
            <wp:extent cx="5267325" cy="3276600"/>
            <wp:effectExtent l="19050" t="0" r="9525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5" w:history="1">
        <w:r w:rsidRPr="001C2ECB">
          <w:rPr>
            <w:rStyle w:val="a3"/>
            <w:rFonts w:ascii="Times New Roman" w:eastAsia="細明體" w:hAnsi="Times New Roman" w:cs="Times New Roman"/>
            <w:kern w:val="0"/>
            <w:sz w:val="28"/>
            <w:szCs w:val="28"/>
          </w:rPr>
          <w:t>http://target100.heart.net.tw/join2.html</w:t>
        </w:r>
      </w:hyperlink>
    </w:p>
    <w:p w:rsidR="009D6D82" w:rsidRPr="007D3BEF" w:rsidRDefault="009D6D82" w:rsidP="009D6D82">
      <w:pPr>
        <w:widowControl/>
        <w:spacing w:line="480" w:lineRule="exact"/>
        <w:jc w:val="center"/>
        <w:rPr>
          <w:rFonts w:eastAsia="細明體" w:hint="eastAsia"/>
          <w:kern w:val="0"/>
          <w:sz w:val="36"/>
          <w:szCs w:val="36"/>
        </w:rPr>
      </w:pPr>
    </w:p>
    <w:p w:rsidR="009D6D82" w:rsidRDefault="009D6D82" w:rsidP="009D6D82">
      <w:pPr>
        <w:widowControl/>
        <w:spacing w:line="480" w:lineRule="exact"/>
        <w:jc w:val="center"/>
        <w:rPr>
          <w:rFonts w:eastAsia="細明體" w:hint="eastAsia"/>
          <w:kern w:val="0"/>
          <w:sz w:val="36"/>
          <w:szCs w:val="36"/>
        </w:rPr>
      </w:pPr>
      <w:r w:rsidRPr="00171FEC">
        <w:rPr>
          <w:rFonts w:eastAsia="細明體" w:hint="eastAsia"/>
          <w:kern w:val="0"/>
          <w:sz w:val="36"/>
          <w:szCs w:val="36"/>
        </w:rPr>
        <w:t>比賽辦法</w:t>
      </w:r>
    </w:p>
    <w:p w:rsidR="009D6D82" w:rsidRPr="007D3BEF" w:rsidRDefault="009D6D82" w:rsidP="009D6D82">
      <w:pPr>
        <w:spacing w:line="360" w:lineRule="exact"/>
        <w:rPr>
          <w:rFonts w:eastAsia="細明體"/>
        </w:rPr>
      </w:pPr>
      <w:r w:rsidRPr="007D3BEF">
        <w:rPr>
          <w:rFonts w:eastAsia="細明體" w:hAnsi="細明體"/>
        </w:rPr>
        <w:t>參加對象：</w:t>
      </w:r>
      <w:r w:rsidRPr="007D3BEF">
        <w:rPr>
          <w:rFonts w:eastAsia="細明體" w:hAnsi="細明體" w:hint="eastAsia"/>
        </w:rPr>
        <w:t>南區策略聯盟夥伴學校之</w:t>
      </w:r>
      <w:r w:rsidRPr="007D3BEF">
        <w:rPr>
          <w:rFonts w:eastAsia="細明體" w:hAnsi="細明體"/>
        </w:rPr>
        <w:t>學生</w:t>
      </w:r>
    </w:p>
    <w:p w:rsidR="009D6D82" w:rsidRPr="00CC202B" w:rsidRDefault="009D6D82" w:rsidP="009D6D82">
      <w:pPr>
        <w:widowControl/>
        <w:snapToGrid w:val="0"/>
        <w:spacing w:before="100" w:beforeAutospacing="1" w:after="100" w:afterAutospacing="1" w:line="360" w:lineRule="exact"/>
        <w:rPr>
          <w:rFonts w:eastAsia="細明體"/>
          <w:bCs/>
          <w:kern w:val="0"/>
        </w:rPr>
      </w:pPr>
      <w:r w:rsidRPr="00CC202B">
        <w:rPr>
          <w:rFonts w:eastAsia="細明體" w:hAnsi="細明體"/>
          <w:bCs/>
          <w:kern w:val="0"/>
        </w:rPr>
        <w:t>比賽日期：</w:t>
      </w:r>
      <w:r w:rsidRPr="00CC202B">
        <w:rPr>
          <w:rFonts w:eastAsia="細明體"/>
          <w:kern w:val="0"/>
        </w:rPr>
        <w:t>101</w:t>
      </w:r>
      <w:r w:rsidRPr="00CC202B">
        <w:rPr>
          <w:rFonts w:eastAsia="細明體" w:hAnsi="細明體"/>
          <w:kern w:val="0"/>
        </w:rPr>
        <w:t>年</w:t>
      </w:r>
      <w:r w:rsidRPr="00CC202B">
        <w:rPr>
          <w:rFonts w:eastAsia="細明體" w:hint="eastAsia"/>
          <w:kern w:val="0"/>
        </w:rPr>
        <w:t>6</w:t>
      </w:r>
      <w:r w:rsidRPr="00CC202B">
        <w:rPr>
          <w:rFonts w:eastAsia="細明體" w:hAnsi="細明體"/>
          <w:kern w:val="0"/>
        </w:rPr>
        <w:t>月</w:t>
      </w:r>
      <w:r w:rsidRPr="00CC202B">
        <w:rPr>
          <w:rFonts w:eastAsia="細明體" w:hAnsi="細明體" w:hint="eastAsia"/>
          <w:kern w:val="0"/>
        </w:rPr>
        <w:t>1</w:t>
      </w:r>
      <w:r w:rsidRPr="00CC202B">
        <w:rPr>
          <w:rFonts w:eastAsia="細明體" w:hAnsi="細明體"/>
          <w:kern w:val="0"/>
        </w:rPr>
        <w:t>日</w:t>
      </w:r>
      <w:r w:rsidRPr="00CC202B">
        <w:rPr>
          <w:rFonts w:eastAsia="細明體"/>
          <w:kern w:val="0"/>
        </w:rPr>
        <w:t>(</w:t>
      </w:r>
      <w:r w:rsidRPr="00CC202B">
        <w:rPr>
          <w:rFonts w:eastAsia="細明體" w:hAnsi="細明體"/>
          <w:kern w:val="0"/>
        </w:rPr>
        <w:t>星期五</w:t>
      </w:r>
      <w:r w:rsidRPr="00CC202B">
        <w:rPr>
          <w:rFonts w:eastAsia="細明體"/>
          <w:kern w:val="0"/>
        </w:rPr>
        <w:t>)</w:t>
      </w:r>
    </w:p>
    <w:p w:rsidR="009D6D82" w:rsidRPr="00CC202B" w:rsidRDefault="009D6D82" w:rsidP="009D6D82">
      <w:pPr>
        <w:widowControl/>
        <w:snapToGrid w:val="0"/>
        <w:spacing w:before="100" w:beforeAutospacing="1" w:after="100" w:afterAutospacing="1" w:line="360" w:lineRule="exact"/>
        <w:rPr>
          <w:rFonts w:eastAsia="細明體" w:hAnsi="細明體" w:hint="eastAsia"/>
        </w:rPr>
      </w:pPr>
      <w:r w:rsidRPr="00CC202B">
        <w:rPr>
          <w:rFonts w:eastAsia="細明體" w:hAnsi="細明體"/>
          <w:kern w:val="0"/>
        </w:rPr>
        <w:t>比賽地點：</w:t>
      </w:r>
      <w:r w:rsidRPr="00CC202B">
        <w:rPr>
          <w:rFonts w:eastAsia="細明體" w:hAnsi="細明體" w:hint="eastAsia"/>
        </w:rPr>
        <w:t>嘉南藥理科技大學</w:t>
      </w:r>
      <w:r w:rsidRPr="00CC202B">
        <w:rPr>
          <w:rFonts w:eastAsia="細明體" w:hAnsi="細明體" w:hint="eastAsia"/>
        </w:rPr>
        <w:t xml:space="preserve"> </w:t>
      </w:r>
    </w:p>
    <w:p w:rsidR="009D6D82" w:rsidRPr="00CC202B" w:rsidRDefault="009D6D82" w:rsidP="009D6D82">
      <w:pPr>
        <w:widowControl/>
        <w:snapToGrid w:val="0"/>
        <w:spacing w:before="100" w:beforeAutospacing="1" w:after="100" w:afterAutospacing="1" w:line="360" w:lineRule="exact"/>
        <w:rPr>
          <w:rFonts w:eastAsia="細明體" w:hAnsi="細明體" w:hint="eastAsia"/>
        </w:rPr>
      </w:pPr>
      <w:r w:rsidRPr="00CC202B">
        <w:rPr>
          <w:rFonts w:eastAsia="細明體" w:hAnsi="細明體" w:hint="eastAsia"/>
        </w:rPr>
        <w:t xml:space="preserve">報到地點：嘉南藥理科技大學　</w:t>
      </w:r>
      <w:r w:rsidRPr="00CC202B">
        <w:rPr>
          <w:rFonts w:eastAsia="細明體" w:hAnsi="細明體" w:hint="eastAsia"/>
        </w:rPr>
        <w:t>S</w:t>
      </w:r>
      <w:r w:rsidRPr="00CC202B">
        <w:rPr>
          <w:rFonts w:eastAsia="細明體" w:hAnsi="細明體" w:hint="eastAsia"/>
        </w:rPr>
        <w:t>棟外語中心</w:t>
      </w:r>
    </w:p>
    <w:p w:rsidR="009D6D82" w:rsidRPr="00CC202B" w:rsidRDefault="009D6D82" w:rsidP="009D6D82">
      <w:pPr>
        <w:widowControl/>
        <w:snapToGrid w:val="0"/>
        <w:spacing w:before="100" w:beforeAutospacing="1" w:after="100" w:afterAutospacing="1" w:line="360" w:lineRule="exact"/>
        <w:rPr>
          <w:rFonts w:eastAsia="細明體" w:hAnsi="細明體" w:hint="eastAsia"/>
        </w:rPr>
      </w:pPr>
      <w:r w:rsidRPr="00CC202B">
        <w:rPr>
          <w:rFonts w:eastAsia="細明體" w:hAnsi="細明體" w:hint="eastAsia"/>
        </w:rPr>
        <w:t>報到時間：</w:t>
      </w:r>
      <w:r w:rsidRPr="00CC202B">
        <w:rPr>
          <w:rFonts w:eastAsia="細明體"/>
        </w:rPr>
        <w:t>12:00~12:30</w:t>
      </w:r>
    </w:p>
    <w:p w:rsidR="009D6D82" w:rsidRPr="00CC202B" w:rsidRDefault="009D6D82" w:rsidP="009D6D82">
      <w:pPr>
        <w:widowControl/>
        <w:snapToGrid w:val="0"/>
        <w:spacing w:before="100" w:beforeAutospacing="1" w:after="100" w:afterAutospacing="1" w:line="360" w:lineRule="exact"/>
        <w:rPr>
          <w:rFonts w:eastAsia="細明體" w:hAnsi="細明體"/>
        </w:rPr>
      </w:pPr>
      <w:r w:rsidRPr="00CC202B">
        <w:rPr>
          <w:rFonts w:eastAsia="細明體" w:hAnsi="細明體" w:hint="eastAsia"/>
        </w:rPr>
        <w:t>考試時間：</w:t>
      </w:r>
      <w:r w:rsidRPr="00CC202B">
        <w:rPr>
          <w:rFonts w:eastAsia="細明體" w:hAnsi="細明體" w:hint="eastAsia"/>
        </w:rPr>
        <w:t>12:35 ~ 1:10</w:t>
      </w:r>
    </w:p>
    <w:p w:rsidR="009D6D82" w:rsidRPr="00CC202B" w:rsidRDefault="009D6D82" w:rsidP="009D6D82">
      <w:pPr>
        <w:widowControl/>
        <w:snapToGrid w:val="0"/>
        <w:spacing w:before="100" w:beforeAutospacing="1" w:after="100" w:afterAutospacing="1" w:line="360" w:lineRule="exact"/>
        <w:rPr>
          <w:rFonts w:eastAsia="細明體" w:hAnsi="細明體" w:hint="eastAsia"/>
        </w:rPr>
      </w:pPr>
      <w:r w:rsidRPr="00CC202B">
        <w:rPr>
          <w:rFonts w:eastAsia="細明體" w:hAnsi="細明體"/>
        </w:rPr>
        <w:t>比賽方式：參加者</w:t>
      </w:r>
      <w:r w:rsidRPr="00CC202B">
        <w:rPr>
          <w:rFonts w:eastAsia="細明體" w:hAnsi="細明體" w:hint="eastAsia"/>
        </w:rPr>
        <w:t>於題庫泉湧計畫之題庫網站作答。</w:t>
      </w:r>
    </w:p>
    <w:p w:rsidR="009D6D82" w:rsidRPr="00CC202B" w:rsidRDefault="009D6D82" w:rsidP="009D6D82">
      <w:pPr>
        <w:widowControl/>
        <w:snapToGrid w:val="0"/>
        <w:spacing w:before="100" w:beforeAutospacing="1" w:after="100" w:afterAutospacing="1" w:line="360" w:lineRule="exact"/>
        <w:rPr>
          <w:rFonts w:eastAsia="細明體" w:hAnsi="細明體" w:hint="eastAsia"/>
        </w:rPr>
      </w:pPr>
      <w:proofErr w:type="gramStart"/>
      <w:r w:rsidRPr="00CC202B">
        <w:rPr>
          <w:rFonts w:eastAsia="細明體" w:hAnsi="細明體" w:hint="eastAsia"/>
        </w:rPr>
        <w:t>（</w:t>
      </w:r>
      <w:proofErr w:type="gramEnd"/>
      <w:r w:rsidRPr="00CC202B">
        <w:rPr>
          <w:rFonts w:eastAsia="細明體" w:hAnsi="細明體" w:hint="eastAsia"/>
        </w:rPr>
        <w:t>時間為</w:t>
      </w:r>
      <w:r w:rsidRPr="00CC202B">
        <w:rPr>
          <w:rFonts w:eastAsia="細明體" w:hAnsi="細明體" w:hint="eastAsia"/>
        </w:rPr>
        <w:t>35</w:t>
      </w:r>
      <w:r w:rsidRPr="00CC202B">
        <w:rPr>
          <w:rFonts w:eastAsia="細明體" w:hAnsi="細明體" w:hint="eastAsia"/>
        </w:rPr>
        <w:t>分鐘，題目</w:t>
      </w:r>
      <w:r w:rsidRPr="00CC202B">
        <w:rPr>
          <w:rFonts w:eastAsia="細明體" w:hAnsi="細明體" w:hint="eastAsia"/>
        </w:rPr>
        <w:t>100</w:t>
      </w:r>
      <w:r w:rsidRPr="00CC202B">
        <w:rPr>
          <w:rFonts w:eastAsia="細明體" w:hAnsi="細明體" w:hint="eastAsia"/>
        </w:rPr>
        <w:t>題，依分數為高者取前三名，如分數相同者，</w:t>
      </w:r>
      <w:r w:rsidRPr="00CC202B">
        <w:rPr>
          <w:rFonts w:eastAsia="細明體" w:hAnsi="細明體" w:hint="eastAsia"/>
        </w:rPr>
        <w:t xml:space="preserve"> </w:t>
      </w:r>
      <w:r w:rsidRPr="00CC202B">
        <w:rPr>
          <w:rFonts w:eastAsia="細明體" w:hAnsi="細明體" w:hint="eastAsia"/>
        </w:rPr>
        <w:t>以時間較快</w:t>
      </w:r>
      <w:r>
        <w:rPr>
          <w:rFonts w:eastAsia="細明體" w:hAnsi="細明體" w:hint="eastAsia"/>
        </w:rPr>
        <w:t>完成試卷</w:t>
      </w:r>
      <w:r w:rsidRPr="00CC202B">
        <w:rPr>
          <w:rFonts w:eastAsia="細明體" w:hAnsi="細明體" w:hint="eastAsia"/>
        </w:rPr>
        <w:t>者取勝。）</w:t>
      </w:r>
    </w:p>
    <w:p w:rsidR="009D6D82" w:rsidRPr="00CC202B" w:rsidRDefault="009D6D82" w:rsidP="009D6D82">
      <w:pPr>
        <w:widowControl/>
        <w:snapToGrid w:val="0"/>
        <w:spacing w:before="100" w:beforeAutospacing="1" w:after="100" w:afterAutospacing="1" w:line="360" w:lineRule="exact"/>
        <w:rPr>
          <w:rFonts w:eastAsia="細明體" w:hAnsi="細明體" w:hint="eastAsia"/>
        </w:rPr>
      </w:pPr>
      <w:r w:rsidRPr="00CC202B">
        <w:rPr>
          <w:rFonts w:eastAsia="細明體" w:hAnsi="細明體"/>
        </w:rPr>
        <w:t>單字範圍：</w:t>
      </w:r>
      <w:r w:rsidRPr="00CC202B">
        <w:rPr>
          <w:rFonts w:eastAsia="細明體"/>
        </w:rPr>
        <w:t>GEPT</w:t>
      </w:r>
      <w:r w:rsidRPr="00CC202B">
        <w:rPr>
          <w:rFonts w:eastAsia="細明體" w:hAnsi="細明體"/>
        </w:rPr>
        <w:t>中級單字表</w:t>
      </w:r>
      <w:r w:rsidRPr="00CC202B">
        <w:rPr>
          <w:rFonts w:eastAsia="細明體" w:hAnsi="細明體" w:hint="eastAsia"/>
        </w:rPr>
        <w:t>80%  GEPT</w:t>
      </w:r>
      <w:r w:rsidRPr="00CC202B">
        <w:rPr>
          <w:rFonts w:eastAsia="細明體" w:hAnsi="細明體" w:hint="eastAsia"/>
        </w:rPr>
        <w:t>中高級單字表</w:t>
      </w:r>
      <w:r w:rsidRPr="00CC202B">
        <w:rPr>
          <w:rFonts w:eastAsia="細明體" w:hAnsi="細明體" w:hint="eastAsia"/>
        </w:rPr>
        <w:t>20%</w:t>
      </w:r>
    </w:p>
    <w:p w:rsidR="009D6D82" w:rsidRPr="00CC202B" w:rsidRDefault="009D6D82" w:rsidP="009D6D82">
      <w:pPr>
        <w:widowControl/>
        <w:snapToGrid w:val="0"/>
        <w:spacing w:before="100" w:beforeAutospacing="1" w:after="100" w:afterAutospacing="1" w:line="360" w:lineRule="exact"/>
        <w:rPr>
          <w:rFonts w:eastAsia="細明體" w:hAnsi="細明體" w:hint="eastAsia"/>
        </w:rPr>
      </w:pPr>
      <w:r>
        <w:rPr>
          <w:rFonts w:eastAsia="細明體" w:hAnsi="細明體" w:hint="eastAsia"/>
        </w:rPr>
        <w:lastRenderedPageBreak/>
        <w:t xml:space="preserve">　　　　　</w:t>
      </w:r>
      <w:r w:rsidRPr="00CC202B">
        <w:rPr>
          <w:rFonts w:eastAsia="細明體" w:hAnsi="細明體"/>
        </w:rPr>
        <w:t>http://www.lttc.ntu.edu.tw/academics/geptilist.htm</w:t>
      </w:r>
    </w:p>
    <w:p w:rsidR="00E364FE" w:rsidRPr="009D6D82" w:rsidRDefault="00E364FE"/>
    <w:sectPr w:rsidR="00E364FE" w:rsidRPr="009D6D82" w:rsidSect="00DD72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6D82"/>
    <w:rsid w:val="009D6D82"/>
    <w:rsid w:val="00CB0FF4"/>
    <w:rsid w:val="00D2509B"/>
    <w:rsid w:val="00E3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82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D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3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rget100.heart.net.tw/join2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</Words>
  <Characters>949</Characters>
  <Application>Microsoft Office Word</Application>
  <DocSecurity>0</DocSecurity>
  <Lines>7</Lines>
  <Paragraphs>2</Paragraphs>
  <ScaleCrop>false</ScaleCrop>
  <Company>Chna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1</cp:revision>
  <dcterms:created xsi:type="dcterms:W3CDTF">2012-05-04T00:53:00Z</dcterms:created>
  <dcterms:modified xsi:type="dcterms:W3CDTF">2012-05-04T00:54:00Z</dcterms:modified>
</cp:coreProperties>
</file>